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7AFB" w14:textId="77777777" w:rsidR="0037656C" w:rsidRPr="0037656C" w:rsidRDefault="0037656C" w:rsidP="003765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CỘNG HÒA XÃ HỘI CHỦ NGHĨA VIỆT NAM</w:t>
      </w:r>
    </w:p>
    <w:p w14:paraId="7763DFB9" w14:textId="0E843302" w:rsidR="0037656C" w:rsidRDefault="0037656C" w:rsidP="003765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Độc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lập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–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Tự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do –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Hạnh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phúc</w:t>
      </w:r>
      <w:proofErr w:type="spellEnd"/>
    </w:p>
    <w:p w14:paraId="00A5870E" w14:textId="77777777" w:rsidR="0037656C" w:rsidRPr="0037656C" w:rsidRDefault="0037656C" w:rsidP="003765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4D8AB5AA" w14:textId="693AE7D2" w:rsidR="0037656C" w:rsidRDefault="0037656C" w:rsidP="0037656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</w:pPr>
      <w:proofErr w:type="spellStart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>Hà</w:t>
      </w:r>
      <w:proofErr w:type="spellEnd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>Nội</w:t>
      </w:r>
      <w:proofErr w:type="spellEnd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>ngày</w:t>
      </w:r>
      <w:proofErr w:type="spellEnd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 xml:space="preserve"> 28 </w:t>
      </w:r>
      <w:proofErr w:type="spellStart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>tháng</w:t>
      </w:r>
      <w:proofErr w:type="spellEnd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 xml:space="preserve"> 08 </w:t>
      </w:r>
      <w:proofErr w:type="spellStart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>năm</w:t>
      </w:r>
      <w:proofErr w:type="spellEnd"/>
      <w:r w:rsidRPr="0037656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bidi="ar-SA"/>
        </w:rPr>
        <w:t xml:space="preserve"> 2019</w:t>
      </w:r>
    </w:p>
    <w:p w14:paraId="13DC44ED" w14:textId="77777777" w:rsidR="0037656C" w:rsidRPr="0037656C" w:rsidRDefault="0037656C" w:rsidP="0037656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5D682587" w14:textId="77777777" w:rsidR="0037656C" w:rsidRPr="0037656C" w:rsidRDefault="0037656C" w:rsidP="003765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bidi="ar-SA"/>
        </w:rPr>
      </w:pPr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HỢP ĐỒNG NGUYÊN TẮC MUA BÁN THỰC PHẨM</w:t>
      </w:r>
    </w:p>
    <w:p w14:paraId="7F74A606" w14:textId="592377BF" w:rsidR="0037656C" w:rsidRDefault="0037656C" w:rsidP="003765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</w:pPr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(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Về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việc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)</w:t>
      </w:r>
    </w:p>
    <w:p w14:paraId="40B5C263" w14:textId="77777777" w:rsidR="0037656C" w:rsidRPr="0037656C" w:rsidRDefault="0037656C" w:rsidP="003765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3912294B" w14:textId="77777777" w:rsidR="0037656C" w:rsidRPr="0037656C" w:rsidRDefault="0037656C" w:rsidP="0037656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Căn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cứ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thương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năm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gram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2005;</w:t>
      </w:r>
      <w:proofErr w:type="gramEnd"/>
    </w:p>
    <w:p w14:paraId="08C6F87E" w14:textId="17EF2E4D" w:rsidR="0037656C" w:rsidRDefault="0037656C" w:rsidP="0037656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Căn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cứ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cầu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khả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năng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hai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</w:p>
    <w:p w14:paraId="4DD00DBF" w14:textId="77777777" w:rsidR="0037656C" w:rsidRPr="0037656C" w:rsidRDefault="0037656C" w:rsidP="0037656C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092EC8CB" w14:textId="62D9CC04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Hôm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nay,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ngày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28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tháng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08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năm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2019,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386 Quang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Trung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Đông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Nội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chúng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tôi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gồm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:</w:t>
      </w:r>
    </w:p>
    <w:p w14:paraId="7762DD64" w14:textId="58749F1A" w:rsid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: CÔNG TY CỔ PHẦN THỰC PHẨM SẠCH ABC</w:t>
      </w:r>
    </w:p>
    <w:p w14:paraId="0D0886A2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26D44E4D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chỉ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Tầng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7,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tòa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MIPEC, 229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Tây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Đống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Nội</w:t>
      </w:r>
      <w:proofErr w:type="spellEnd"/>
    </w:p>
    <w:p w14:paraId="39CC94F3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Mã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thuế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: 034557889</w:t>
      </w:r>
    </w:p>
    <w:p w14:paraId="787AF1DC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: 023455789</w:t>
      </w:r>
    </w:p>
    <w:p w14:paraId="1F9D7EFB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Người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Ông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TRẦN HỮU HUÂN          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Chức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đốc</w:t>
      </w:r>
      <w:proofErr w:type="spellEnd"/>
    </w:p>
    <w:p w14:paraId="781D38F9" w14:textId="1B21B4B1" w:rsid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(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sau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đây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gọi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“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A”)</w:t>
      </w:r>
    </w:p>
    <w:p w14:paraId="771DBAD8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141FA7D7" w14:textId="4A95FAC9" w:rsid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: CÔNG TY TNHH BÁN LẺ XYZ</w:t>
      </w:r>
    </w:p>
    <w:p w14:paraId="76C2D6D8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1D768E7E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chỉ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225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Hoàng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Quốc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Việt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Cầu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Giấy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Nội</w:t>
      </w:r>
      <w:proofErr w:type="spellEnd"/>
    </w:p>
    <w:p w14:paraId="684531C4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Mã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thuế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: 034999944</w:t>
      </w:r>
    </w:p>
    <w:p w14:paraId="41931CAC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: 023987654</w:t>
      </w:r>
    </w:p>
    <w:p w14:paraId="43BFBE9D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Người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HOÀNG THỊ HÒA              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Chức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đốc</w:t>
      </w:r>
      <w:proofErr w:type="spellEnd"/>
    </w:p>
    <w:p w14:paraId="2E00557E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(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sau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đây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gọi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“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B”)</w:t>
      </w:r>
    </w:p>
    <w:p w14:paraId="5DDC8F0D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Cùng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thống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những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nội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dung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sau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:</w:t>
      </w:r>
    </w:p>
    <w:p w14:paraId="7168BC1D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1.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Những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khoản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chung</w:t>
      </w:r>
      <w:proofErr w:type="spellEnd"/>
    </w:p>
    <w:p w14:paraId="5A058EEF" w14:textId="77777777" w:rsidR="0037656C" w:rsidRPr="0037656C" w:rsidRDefault="0037656C" w:rsidP="0037656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Hai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tổ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chức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tư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nhân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đủ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doanh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quy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cầu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doanh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với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nhau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sở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chí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cùng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lợi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22493DF8" w14:textId="77777777" w:rsidR="0037656C" w:rsidRPr="0037656C" w:rsidRDefault="0037656C" w:rsidP="0037656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phạm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vi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này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hai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tiếp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này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gồm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/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hoặc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đặt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(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bằng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văn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) (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sau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đây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gọi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tắt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)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đối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với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lô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thể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. Chi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tiết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lượng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cả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giao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phương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thức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khoản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khác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(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nếu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)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nêu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rõ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6EDB1015" w14:textId="77777777" w:rsidR="0037656C" w:rsidRPr="0037656C" w:rsidRDefault="0037656C" w:rsidP="0037656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Thứ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tự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ưu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ưu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sửa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đổi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bổ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sung: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trường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nội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dung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lastRenderedPageBreak/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mâu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thuẫn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hoặc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chưa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này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thì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khoản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quy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này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6504F049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2.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bán</w:t>
      </w:r>
      <w:proofErr w:type="spellEnd"/>
    </w:p>
    <w:p w14:paraId="098307B3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2.1.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(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kim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chi).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do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cung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cấp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phải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đảm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bảo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đúng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chủng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lượng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thông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kỹ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xuất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tiêu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chuẩn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lượng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vệ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gram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an</w:t>
      </w:r>
      <w:proofErr w:type="gram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toàn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quy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02CB1614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2.2. Chi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tiết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về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nêu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rõ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441AABA5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3.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Cách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thức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hiện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đồng</w:t>
      </w:r>
      <w:proofErr w:type="spellEnd"/>
    </w:p>
    <w:p w14:paraId="4E37C37E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3.1.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chuyển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đến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B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điểm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ghi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. Chi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phí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chuyển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do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chịu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. Theo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thể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giao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một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lần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hoặc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nhiều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lần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4C538E7E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3.2.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Chủng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lượng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ghi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thể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3C8E49D2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3.3.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Bằng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chứng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giao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gồm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lệ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hoặc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/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Biên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giao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39B2D328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4.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trị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hợp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phương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thức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thanh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toán</w:t>
      </w:r>
      <w:proofErr w:type="spellEnd"/>
    </w:p>
    <w:p w14:paraId="1C5B8584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4.1.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B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hưởng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chế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độ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mua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thống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với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mọi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đối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A.</w:t>
      </w:r>
    </w:p>
    <w:p w14:paraId="7E1DE693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4.2.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tổng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trị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thuế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sẽ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ghi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thể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5C239C7F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4.3.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Phương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thức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thời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được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ghi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thể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trong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từng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Thỏa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5D37A128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4.4. Thanh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bằng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tiền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Việt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Nam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đồng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tỷ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tỷ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trung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bình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cộng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giữa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tỷ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ra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Ngân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Ngoại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thương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Việt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Nam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tỷ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ra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thị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trường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tự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do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công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bố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thời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điểm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toán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3A2E6063" w14:textId="77777777" w:rsidR="0037656C" w:rsidRPr="0037656C" w:rsidRDefault="0037656C" w:rsidP="0037656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Điều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5.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Quyền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nghĩa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vụ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bên</w:t>
      </w:r>
      <w:proofErr w:type="spellEnd"/>
    </w:p>
    <w:p w14:paraId="20347C2D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5.1.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Quyền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nghĩa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</w:t>
      </w:r>
    </w:p>
    <w:p w14:paraId="188C8565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5.1.1.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Đảm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bảo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cung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cấp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hóa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đúng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chủng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loại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lượng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tiêu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chuẩn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kỹ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xuất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tiêu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chuẩn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lượng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vệ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sinh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gram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an</w:t>
      </w:r>
      <w:proofErr w:type="gram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toàn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thực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theo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quy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định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pháp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luật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61E62C43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5.1.2.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Cung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cấp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B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các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thông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tin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về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như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: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Danh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mục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Catalogue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hiện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có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giá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cả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dịch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đối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với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khách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hàng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…</w:t>
      </w:r>
    </w:p>
    <w:p w14:paraId="563CE57F" w14:textId="7B774C5F" w:rsid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5.1.3.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Tư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vấn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cho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Bên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B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về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phẩm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dịch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vụ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của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nhà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sản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xuất</w:t>
      </w:r>
      <w:proofErr w:type="spellEnd"/>
      <w:r w:rsidRPr="0037656C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7574E5EA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5.1.4. </w:t>
      </w:r>
      <w:proofErr w:type="spellStart"/>
      <w:r>
        <w:rPr>
          <w:rFonts w:ascii="Arial" w:hAnsi="Arial" w:cs="Arial"/>
          <w:color w:val="000000"/>
        </w:rPr>
        <w:t>Đào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giới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mới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>).</w:t>
      </w:r>
    </w:p>
    <w:p w14:paraId="20A531A7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5.1.5. </w:t>
      </w:r>
      <w:proofErr w:type="spellStart"/>
      <w:r>
        <w:rPr>
          <w:rFonts w:ascii="Arial" w:hAnsi="Arial" w:cs="Arial"/>
          <w:color w:val="000000"/>
        </w:rPr>
        <w:t>Hỗ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tìm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hiểu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xúc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quảng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phẩm</w:t>
      </w:r>
      <w:proofErr w:type="spellEnd"/>
      <w:r>
        <w:rPr>
          <w:rFonts w:ascii="Arial" w:hAnsi="Arial" w:cs="Arial"/>
          <w:color w:val="000000"/>
        </w:rPr>
        <w:t>.</w:t>
      </w:r>
    </w:p>
    <w:p w14:paraId="7C6EA004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5.1.7.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vấn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B.</w:t>
      </w:r>
    </w:p>
    <w:p w14:paraId="3AFDBD2D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5.1.6.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cam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>.</w:t>
      </w:r>
    </w:p>
    <w:p w14:paraId="334F4DC7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5.2.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</w:t>
      </w:r>
    </w:p>
    <w:p w14:paraId="04678A63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5.2.1. </w:t>
      </w:r>
      <w:proofErr w:type="spellStart"/>
      <w:r>
        <w:rPr>
          <w:rFonts w:ascii="Arial" w:hAnsi="Arial" w:cs="Arial"/>
          <w:color w:val="000000"/>
        </w:rPr>
        <w:t>Đảm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>.</w:t>
      </w:r>
    </w:p>
    <w:p w14:paraId="1334A932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5.2.2.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chuẩn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>.</w:t>
      </w:r>
    </w:p>
    <w:p w14:paraId="664BA39A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5.2.3.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nghiêm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hóa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B.</w:t>
      </w:r>
    </w:p>
    <w:p w14:paraId="7ED02CE0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5.2.4.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cam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>.</w:t>
      </w:r>
    </w:p>
    <w:p w14:paraId="135676BA" w14:textId="77777777" w:rsidR="0037656C" w:rsidRDefault="0037656C" w:rsidP="0037656C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6.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Phạt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vi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phạm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và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bồi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thường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thiệt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hại</w:t>
      </w:r>
      <w:proofErr w:type="spellEnd"/>
    </w:p>
    <w:p w14:paraId="77158007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tế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phạt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02 (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lần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kia.</w:t>
      </w:r>
    </w:p>
    <w:p w14:paraId="0EDD912B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kia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>.</w:t>
      </w:r>
    </w:p>
    <w:p w14:paraId="6516E594" w14:textId="77777777" w:rsidR="0037656C" w:rsidRDefault="0037656C" w:rsidP="0037656C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7.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Chấm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dứt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thực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hiện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đồng</w:t>
      </w:r>
      <w:proofErr w:type="spellEnd"/>
    </w:p>
    <w:p w14:paraId="3A723921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muốn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kia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nợ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Biên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>.</w:t>
      </w:r>
    </w:p>
    <w:p w14:paraId="4B068313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7.2.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kia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>.</w:t>
      </w:r>
    </w:p>
    <w:p w14:paraId="53DF52CF" w14:textId="77777777" w:rsidR="0037656C" w:rsidRDefault="0037656C" w:rsidP="0037656C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8. Cam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kết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chung</w:t>
      </w:r>
      <w:proofErr w:type="spellEnd"/>
    </w:p>
    <w:p w14:paraId="3978A00C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kia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dịch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vấn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>.</w:t>
      </w:r>
    </w:p>
    <w:p w14:paraId="63A0C5D2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8.2. Hai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cam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cố</w:t>
      </w:r>
      <w:proofErr w:type="spellEnd"/>
      <w:r>
        <w:rPr>
          <w:rFonts w:ascii="Arial" w:hAnsi="Arial" w:cs="Arial"/>
          <w:color w:val="000000"/>
        </w:rPr>
        <w:t xml:space="preserve"> ý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hành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</w:t>
      </w:r>
      <w:proofErr w:type="spellEnd"/>
      <w:r>
        <w:rPr>
          <w:rFonts w:ascii="Arial" w:hAnsi="Arial" w:cs="Arial"/>
          <w:color w:val="000000"/>
        </w:rPr>
        <w:t>.</w:t>
      </w:r>
    </w:p>
    <w:p w14:paraId="29D204D9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8.3.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qua </w:t>
      </w:r>
      <w:proofErr w:type="spellStart"/>
      <w:r>
        <w:rPr>
          <w:rFonts w:ascii="Arial" w:hAnsi="Arial" w:cs="Arial"/>
          <w:color w:val="000000"/>
        </w:rPr>
        <w:t>thương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lượng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đưa</w:t>
      </w:r>
      <w:proofErr w:type="spellEnd"/>
      <w:r>
        <w:rPr>
          <w:rFonts w:ascii="Arial" w:hAnsi="Arial" w:cs="Arial"/>
          <w:color w:val="000000"/>
        </w:rPr>
        <w:t xml:space="preserve"> ra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chấp</w:t>
      </w:r>
      <w:proofErr w:type="spellEnd"/>
      <w:r>
        <w:rPr>
          <w:rFonts w:ascii="Arial" w:hAnsi="Arial" w:cs="Arial"/>
          <w:color w:val="000000"/>
        </w:rPr>
        <w:t xml:space="preserve"> ra </w:t>
      </w:r>
      <w:proofErr w:type="spellStart"/>
      <w:r>
        <w:rPr>
          <w:rFonts w:ascii="Arial" w:hAnsi="Arial" w:cs="Arial"/>
          <w:color w:val="000000"/>
        </w:rPr>
        <w:t>Tòa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>.</w:t>
      </w:r>
    </w:p>
    <w:p w14:paraId="7910C076" w14:textId="77777777" w:rsidR="0037656C" w:rsidRDefault="0037656C" w:rsidP="0037656C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9.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Hiệu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lực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  <w:bdr w:val="none" w:sz="0" w:space="0" w:color="auto" w:frame="1"/>
        </w:rPr>
        <w:t>đồng</w:t>
      </w:r>
      <w:proofErr w:type="spellEnd"/>
    </w:p>
    <w:p w14:paraId="12B46196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9.1.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trị</w:t>
      </w:r>
      <w:proofErr w:type="spellEnd"/>
      <w:r>
        <w:rPr>
          <w:rFonts w:ascii="Arial" w:hAnsi="Arial" w:cs="Arial"/>
          <w:color w:val="000000"/>
        </w:rPr>
        <w:t xml:space="preserve"> 12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Hết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kéo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dài</w:t>
      </w:r>
      <w:proofErr w:type="spellEnd"/>
      <w:r>
        <w:rPr>
          <w:rFonts w:ascii="Arial" w:hAnsi="Arial" w:cs="Arial"/>
          <w:color w:val="000000"/>
        </w:rPr>
        <w:t xml:space="preserve"> 06 (</w:t>
      </w:r>
      <w:proofErr w:type="spellStart"/>
      <w:r>
        <w:rPr>
          <w:rFonts w:ascii="Arial" w:hAnsi="Arial" w:cs="Arial"/>
          <w:color w:val="000000"/>
        </w:rPr>
        <w:t>sáu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tiếp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quá</w:t>
      </w:r>
      <w:proofErr w:type="spellEnd"/>
      <w:r>
        <w:rPr>
          <w:rFonts w:ascii="Arial" w:hAnsi="Arial" w:cs="Arial"/>
          <w:color w:val="000000"/>
        </w:rPr>
        <w:t xml:space="preserve"> 24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>.</w:t>
      </w:r>
    </w:p>
    <w:p w14:paraId="2D106E91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9.2.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7 </w:t>
      </w:r>
      <w:proofErr w:type="spellStart"/>
      <w:r>
        <w:rPr>
          <w:rFonts w:ascii="Arial" w:hAnsi="Arial" w:cs="Arial"/>
          <w:color w:val="000000"/>
        </w:rPr>
        <w:t>nói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>.</w:t>
      </w:r>
    </w:p>
    <w:p w14:paraId="6A6E778E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9.3.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bổ</w:t>
      </w:r>
      <w:proofErr w:type="spellEnd"/>
      <w:r>
        <w:rPr>
          <w:rFonts w:ascii="Arial" w:hAnsi="Arial" w:cs="Arial"/>
          <w:color w:val="000000"/>
        </w:rPr>
        <w:t xml:space="preserve"> sung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.</w:t>
      </w:r>
    </w:p>
    <w:p w14:paraId="2AED7C59" w14:textId="77777777" w:rsidR="0037656C" w:rsidRDefault="0037656C" w:rsidP="003765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04 (</w:t>
      </w:r>
      <w:proofErr w:type="spellStart"/>
      <w:r>
        <w:rPr>
          <w:rFonts w:ascii="Arial" w:hAnsi="Arial" w:cs="Arial"/>
          <w:color w:val="000000"/>
        </w:rPr>
        <w:t>bốn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giữ</w:t>
      </w:r>
      <w:proofErr w:type="spellEnd"/>
      <w:r>
        <w:rPr>
          <w:rFonts w:ascii="Arial" w:hAnsi="Arial" w:cs="Arial"/>
          <w:color w:val="000000"/>
        </w:rPr>
        <w:t xml:space="preserve"> 02 (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nhau</w:t>
      </w:r>
      <w:proofErr w:type="spellEnd"/>
      <w:r>
        <w:rPr>
          <w:rFonts w:ascii="Arial" w:hAnsi="Arial" w:cs="Arial"/>
          <w:color w:val="000000"/>
        </w:rPr>
        <w:t>.</w:t>
      </w:r>
    </w:p>
    <w:p w14:paraId="2AB9E0F5" w14:textId="77777777" w:rsidR="0037656C" w:rsidRPr="0037656C" w:rsidRDefault="0037656C" w:rsidP="003765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16853ACA" w14:textId="77777777" w:rsidR="00C9431F" w:rsidRDefault="00C9431F"/>
    <w:sectPr w:rsidR="00C9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7AC1"/>
    <w:multiLevelType w:val="multilevel"/>
    <w:tmpl w:val="383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89008D"/>
    <w:multiLevelType w:val="multilevel"/>
    <w:tmpl w:val="BCF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6C"/>
    <w:rsid w:val="0037656C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7B2C"/>
  <w15:chartTrackingRefBased/>
  <w15:docId w15:val="{29B50876-D371-4218-ACA5-0D92B2D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376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376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56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7656C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37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7656C"/>
    <w:rPr>
      <w:b/>
      <w:bCs/>
    </w:rPr>
  </w:style>
  <w:style w:type="character" w:styleId="Emphasis">
    <w:name w:val="Emphasis"/>
    <w:basedOn w:val="DefaultParagraphFont"/>
    <w:uiPriority w:val="20"/>
    <w:qFormat/>
    <w:rsid w:val="00376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1</cp:revision>
  <dcterms:created xsi:type="dcterms:W3CDTF">2021-09-05T14:54:00Z</dcterms:created>
  <dcterms:modified xsi:type="dcterms:W3CDTF">2021-09-05T14:59:00Z</dcterms:modified>
</cp:coreProperties>
</file>